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1B696" w14:textId="77777777" w:rsidR="00A171A3" w:rsidRPr="00A171A3" w:rsidRDefault="00A171A3" w:rsidP="001513F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171A3">
        <w:rPr>
          <w:rFonts w:ascii="Arial" w:hAnsi="Arial" w:cs="Arial"/>
          <w:b/>
          <w:bCs/>
          <w:sz w:val="24"/>
          <w:szCs w:val="24"/>
        </w:rPr>
        <w:t>SUBTEMA INDUSTRI HALAL</w:t>
      </w:r>
    </w:p>
    <w:p w14:paraId="23868823" w14:textId="1A4C7B90" w:rsidR="00A171A3" w:rsidRDefault="00A171A3" w:rsidP="001513F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171A3">
        <w:rPr>
          <w:rFonts w:ascii="Arial" w:hAnsi="Arial" w:cs="Arial"/>
          <w:b/>
          <w:bCs/>
          <w:sz w:val="24"/>
          <w:szCs w:val="24"/>
        </w:rPr>
        <w:t xml:space="preserve">Judul Pidato: </w:t>
      </w:r>
      <w:r w:rsidRPr="00C4091B">
        <w:rPr>
          <w:rFonts w:ascii="Arial" w:hAnsi="Arial" w:cs="Arial"/>
          <w:sz w:val="24"/>
          <w:szCs w:val="24"/>
        </w:rPr>
        <w:t>Halal: Dari Syariat menuju Kemandirian Umat</w:t>
      </w:r>
    </w:p>
    <w:p w14:paraId="11848A29" w14:textId="77777777" w:rsidR="00A171A3" w:rsidRPr="00A171A3" w:rsidRDefault="00A171A3" w:rsidP="00D4118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53D782F" w14:textId="77777777" w:rsidR="00294E0B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 xml:space="preserve">Assalamu’alaikum Warahmatullahi Wabarakatuh. </w:t>
      </w:r>
    </w:p>
    <w:p w14:paraId="298CF1CC" w14:textId="77777777" w:rsidR="00294E0B" w:rsidRPr="00AF067C" w:rsidRDefault="00294E0B" w:rsidP="00294E0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7651">
        <w:rPr>
          <w:rFonts w:ascii="Arial" w:hAnsi="Arial" w:cs="Arial"/>
          <w:sz w:val="24"/>
          <w:szCs w:val="24"/>
        </w:rPr>
        <w:t>Alhamdulillahi rabbil ‘alamin, / wabihi nasta’inu / ‘ala umurid dunya waddin. //  Washshalatu wassalamu / ‘ala asyrafil anbiyai wal mursalin, / wa ‘ala alihi / wa shahbihi / ajma’in. //</w:t>
      </w:r>
      <w:r w:rsidRPr="00AF067C">
        <w:rPr>
          <w:rFonts w:ascii="Arial" w:hAnsi="Arial" w:cs="Arial"/>
          <w:sz w:val="24"/>
          <w:szCs w:val="24"/>
        </w:rPr>
        <w:t>.</w:t>
      </w:r>
    </w:p>
    <w:p w14:paraId="657ADE32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>Yang saya hormati Dewan Juri, serta rekan-rekan generasi muda penggerak masa depan.</w:t>
      </w:r>
    </w:p>
    <w:p w14:paraId="35AB099E" w14:textId="50B8A9B3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 xml:space="preserve">Hadirin sekalian, Ketika kita mendengar kata "halal", apa yang terlintas di benak kita? Apakah sekadar stempel sertifikat di ujung kemasan makanan? </w:t>
      </w:r>
      <w:r w:rsidRPr="00A171A3">
        <w:rPr>
          <w:rFonts w:ascii="Arial" w:hAnsi="Arial" w:cs="Arial"/>
          <w:b/>
          <w:bCs/>
          <w:sz w:val="24"/>
          <w:szCs w:val="24"/>
        </w:rPr>
        <w:t>Halal bukan lagi sekadar pemenuhan kewajiban agama. Halal adalah denyut nadi ekonomi baru, keunggulan kompetitif daerah, dan pilar kemandirian bangsa!</w:t>
      </w:r>
    </w:p>
    <w:p w14:paraId="02FDD5B7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>Indonesia adalah raksasa konsumsi halal dunia. Namun, mari kita lihat realitas di lapangan. Jutaan UMKM kita—tulang punggung ekonomi rakyat—masih kebingungan menghadapi tembok tebal sertifikasi halal.</w:t>
      </w:r>
    </w:p>
    <w:p w14:paraId="5EFC890C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 xml:space="preserve">Kebijakan </w:t>
      </w:r>
      <w:r w:rsidRPr="00A171A3">
        <w:rPr>
          <w:rFonts w:ascii="Arial" w:hAnsi="Arial" w:cs="Arial"/>
          <w:b/>
          <w:bCs/>
          <w:sz w:val="24"/>
          <w:szCs w:val="24"/>
        </w:rPr>
        <w:t>Wajib Halal</w:t>
      </w:r>
      <w:r w:rsidRPr="00A171A3">
        <w:rPr>
          <w:rFonts w:ascii="Arial" w:hAnsi="Arial" w:cs="Arial"/>
          <w:sz w:val="24"/>
          <w:szCs w:val="24"/>
        </w:rPr>
        <w:t xml:space="preserve"> yang kini berlaku, di satu sisi adalah pelindung konsumen, namun di sisi lain bisa menjadi beban berat bagi pedagang kecil di pasar kita jika mereka tidak didampingi. Pertanyaannya: </w:t>
      </w:r>
      <w:r w:rsidRPr="00A171A3">
        <w:rPr>
          <w:rFonts w:ascii="Arial" w:hAnsi="Arial" w:cs="Arial"/>
          <w:i/>
          <w:iCs/>
          <w:sz w:val="24"/>
          <w:szCs w:val="24"/>
        </w:rPr>
        <w:t>Mampukah kita mengubah tantangan regulasi ini, menjadi loncatan besar bagi kemandirian ekonomi daerah?</w:t>
      </w:r>
    </w:p>
    <w:p w14:paraId="6F3705CB" w14:textId="77777777" w:rsidR="00D57621" w:rsidRPr="00D57621" w:rsidRDefault="00A171A3" w:rsidP="001513F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171A3">
        <w:rPr>
          <w:rFonts w:ascii="Arial" w:hAnsi="Arial" w:cs="Arial"/>
          <w:sz w:val="24"/>
          <w:szCs w:val="24"/>
        </w:rPr>
        <w:t xml:space="preserve">Hadirin yang dirahmati Allah, Jawaban atas keraguan itu telah Allah SWT gariskan dengan sangat indah dalam Al-Qur'an Surah Al-Baqarah ayat 168: </w:t>
      </w:r>
    </w:p>
    <w:p w14:paraId="16C01368" w14:textId="62241E15" w:rsidR="00D57621" w:rsidRPr="00D57621" w:rsidRDefault="00D57621" w:rsidP="00D57621">
      <w:pPr>
        <w:spacing w:line="360" w:lineRule="auto"/>
        <w:jc w:val="right"/>
        <w:rPr>
          <w:rFonts w:ascii="Arial" w:hAnsi="Arial" w:cs="Arial"/>
          <w:b/>
          <w:bCs/>
          <w:sz w:val="28"/>
          <w:szCs w:val="28"/>
        </w:rPr>
      </w:pPr>
      <w:r w:rsidRPr="00D57621">
        <w:rPr>
          <w:rFonts w:ascii="Arial" w:hAnsi="Arial" w:cs="Arial"/>
          <w:b/>
          <w:bCs/>
          <w:sz w:val="28"/>
          <w:szCs w:val="28"/>
        </w:rPr>
        <w:t>يَٰٓأَيُّهَا ٱلنَّاسُ كُلُوا۟ مِمَّا فِى ٱلْأَرْضِ حَلَٰلًۭا طَيِّبًۭا</w:t>
      </w:r>
    </w:p>
    <w:p w14:paraId="49A0C45F" w14:textId="5B7FE1F0" w:rsidR="00C26078" w:rsidRDefault="00A171A3" w:rsidP="001513F3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171A3">
        <w:rPr>
          <w:rFonts w:ascii="Arial" w:hAnsi="Arial" w:cs="Arial"/>
          <w:i/>
          <w:iCs/>
          <w:sz w:val="24"/>
          <w:szCs w:val="24"/>
        </w:rPr>
        <w:t>"Yā ayyuhan-nāsu kulū mimmā fil-ard</w:t>
      </w:r>
      <w:r w:rsidR="00A03D92">
        <w:rPr>
          <w:rFonts w:ascii="Arial" w:hAnsi="Arial" w:cs="Arial"/>
          <w:i/>
          <w:iCs/>
          <w:sz w:val="24"/>
          <w:szCs w:val="24"/>
        </w:rPr>
        <w:t>i</w:t>
      </w:r>
      <w:r w:rsidRPr="00A171A3">
        <w:rPr>
          <w:rFonts w:ascii="Arial" w:hAnsi="Arial" w:cs="Arial"/>
          <w:i/>
          <w:iCs/>
          <w:sz w:val="24"/>
          <w:szCs w:val="24"/>
        </w:rPr>
        <w:t>i ḥalālan ṭayyibā..."</w:t>
      </w:r>
    </w:p>
    <w:p w14:paraId="5ACA716E" w14:textId="1AC318F2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 xml:space="preserve"> "Wahai manusia! Makanlah dari (makanan) yang halal lagi baik yang terdapat di bumi..."</w:t>
      </w:r>
    </w:p>
    <w:p w14:paraId="236E7695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 xml:space="preserve">Ayat ini mengajarkan kita dua hal: </w:t>
      </w:r>
      <w:r w:rsidRPr="00A171A3">
        <w:rPr>
          <w:rFonts w:ascii="Arial" w:hAnsi="Arial" w:cs="Arial"/>
          <w:b/>
          <w:bCs/>
          <w:sz w:val="24"/>
          <w:szCs w:val="24"/>
        </w:rPr>
        <w:t>Halal</w:t>
      </w:r>
      <w:r w:rsidRPr="00A171A3">
        <w:rPr>
          <w:rFonts w:ascii="Arial" w:hAnsi="Arial" w:cs="Arial"/>
          <w:sz w:val="24"/>
          <w:szCs w:val="24"/>
        </w:rPr>
        <w:t xml:space="preserve"> secara zat, dan </w:t>
      </w:r>
      <w:r w:rsidRPr="00A171A3">
        <w:rPr>
          <w:rFonts w:ascii="Arial" w:hAnsi="Arial" w:cs="Arial"/>
          <w:b/>
          <w:bCs/>
          <w:sz w:val="24"/>
          <w:szCs w:val="24"/>
        </w:rPr>
        <w:t>Thayyib</w:t>
      </w:r>
      <w:r w:rsidRPr="00A171A3">
        <w:rPr>
          <w:rFonts w:ascii="Arial" w:hAnsi="Arial" w:cs="Arial"/>
          <w:sz w:val="24"/>
          <w:szCs w:val="24"/>
        </w:rPr>
        <w:t xml:space="preserve"> secara kualitas dan keberkahan. Rasulullah SAW pun menegaskan, mencari rezeki halal adalah </w:t>
      </w:r>
      <w:r w:rsidRPr="00A171A3">
        <w:rPr>
          <w:rFonts w:ascii="Arial" w:hAnsi="Arial" w:cs="Arial"/>
          <w:sz w:val="24"/>
          <w:szCs w:val="24"/>
        </w:rPr>
        <w:lastRenderedPageBreak/>
        <w:t>kewajiban setelah kewajiban yang lain. Maka, memajukan ekonomi halal adalah wujud nyata ketaatan kita kepada-Nya.</w:t>
      </w:r>
    </w:p>
    <w:p w14:paraId="1701ABF8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 xml:space="preserve">Lantas, bagaimana kita membumikan ayat tersebut? Kita tidak bisa bekerja sendiri-sendiri. Kita butuh ekosistem. Untuk itu, saya menawarkan </w:t>
      </w:r>
      <w:r w:rsidRPr="00A171A3">
        <w:rPr>
          <w:rFonts w:ascii="Arial" w:hAnsi="Arial" w:cs="Arial"/>
          <w:b/>
          <w:bCs/>
          <w:sz w:val="24"/>
          <w:szCs w:val="24"/>
        </w:rPr>
        <w:t>Strategi 3G (Gerakan) Inovasi Halal</w:t>
      </w:r>
      <w:r w:rsidRPr="00A171A3">
        <w:rPr>
          <w:rFonts w:ascii="Arial" w:hAnsi="Arial" w:cs="Arial"/>
          <w:sz w:val="24"/>
          <w:szCs w:val="24"/>
        </w:rPr>
        <w:t>:</w:t>
      </w:r>
    </w:p>
    <w:p w14:paraId="362F0723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b/>
          <w:bCs/>
          <w:sz w:val="24"/>
          <w:szCs w:val="24"/>
        </w:rPr>
        <w:t>Pertama, Gerakan Akselerasi Self-Declare Digital.</w:t>
      </w:r>
      <w:r w:rsidRPr="00A171A3">
        <w:rPr>
          <w:rFonts w:ascii="Arial" w:hAnsi="Arial" w:cs="Arial"/>
          <w:sz w:val="24"/>
          <w:szCs w:val="24"/>
        </w:rPr>
        <w:t xml:space="preserve"> Kita dorong ribuan mahasiswa dan pemuda untuk turun ke lapangan menjadi pendamping UMKM. Kita bantu mereka mengurus sertifikasi halal gratis secara digital. Mudah, cepat, dan memberdayakan!</w:t>
      </w:r>
    </w:p>
    <w:p w14:paraId="45318C7A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b/>
          <w:bCs/>
          <w:sz w:val="24"/>
          <w:szCs w:val="24"/>
        </w:rPr>
        <w:t>Kedua, Garda Klaster Halal Terpadu.</w:t>
      </w:r>
      <w:r w:rsidRPr="00A171A3">
        <w:rPr>
          <w:rFonts w:ascii="Arial" w:hAnsi="Arial" w:cs="Arial"/>
          <w:sz w:val="24"/>
          <w:szCs w:val="24"/>
        </w:rPr>
        <w:t xml:space="preserve"> Kita kumpulkan sentra kuliner dan UMKM dalam satu kawasan. Dengan sistem klaster, biaya produksi turun, rantai pasok halal terjaga, dan sertifikasi bisa diurus secara komunal.</w:t>
      </w:r>
    </w:p>
    <w:p w14:paraId="18E6F818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b/>
          <w:bCs/>
          <w:sz w:val="24"/>
          <w:szCs w:val="24"/>
        </w:rPr>
        <w:t>Ketiga, Gema Halal-Tech Hub.</w:t>
      </w:r>
      <w:r w:rsidRPr="00A171A3">
        <w:rPr>
          <w:rFonts w:ascii="Arial" w:hAnsi="Arial" w:cs="Arial"/>
          <w:sz w:val="24"/>
          <w:szCs w:val="24"/>
        </w:rPr>
        <w:t xml:space="preserve"> Kita bangun pasar digital khusus produk halal UMKM daerah, yang terhubung langsung dengan pembiayaan syariah. Agar modal tidak lari ke rentenir, tapi berputar di dalam negeri kita sendiri!</w:t>
      </w:r>
    </w:p>
    <w:p w14:paraId="7625DEEB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>Wahai Generasi Muda Rabbani! Kemandirian ekonomi umat tidak akan turun dari langit. Ia harus kita jemput dengan keringat, ilmu, dan kolaborasi!</w:t>
      </w:r>
    </w:p>
    <w:p w14:paraId="25E5D9FB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>Mari kita buktikan, bahwa dari Sumatera Barat, dari ajang ini, kita mampu melahirkan ekosistem halal yang tidak hanya berkah di akhirat, tapi juga jaya di dunia!</w:t>
      </w:r>
    </w:p>
    <w:p w14:paraId="7DE8285A" w14:textId="77777777" w:rsidR="00A171A3" w:rsidRPr="00A171A3" w:rsidRDefault="00A171A3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1A3">
        <w:rPr>
          <w:rFonts w:ascii="Arial" w:hAnsi="Arial" w:cs="Arial"/>
          <w:sz w:val="24"/>
          <w:szCs w:val="24"/>
        </w:rPr>
        <w:t>Satu Pidato, Sejuta Inspirasi untuk Ekonomi Syariah yang Lebih Baik! Terima kasih. Wabillahi taufiq wal hidayah, Wassalamu’alaikum Warahmatullahi Wabarakatuh.</w:t>
      </w:r>
    </w:p>
    <w:p w14:paraId="2649EF41" w14:textId="77777777" w:rsidR="009124E9" w:rsidRDefault="009124E9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F5AAB19" w14:textId="77777777" w:rsidR="00AF067C" w:rsidRDefault="00AF067C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9733334" w14:textId="77777777" w:rsidR="00AF067C" w:rsidRDefault="00AF067C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309E56D" w14:textId="77777777" w:rsidR="00AF067C" w:rsidRDefault="00AF067C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F0FC4D9" w14:textId="77777777" w:rsidR="00AF067C" w:rsidRDefault="00AF067C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EA6E8BC" w14:textId="77777777" w:rsidR="00AF067C" w:rsidRDefault="00AF067C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357B50" w14:textId="77777777" w:rsidR="00AF067C" w:rsidRDefault="00AF067C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0EC7AFD" w14:textId="77777777" w:rsidR="00AF067C" w:rsidRDefault="00AF067C" w:rsidP="001513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45F5BA0" w14:textId="46140B43" w:rsidR="007A6EB5" w:rsidRPr="007A6EB5" w:rsidRDefault="007A6EB5" w:rsidP="007A6EB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A6EB5">
        <w:rPr>
          <w:rFonts w:ascii="Arial" w:hAnsi="Arial" w:cs="Arial"/>
          <w:sz w:val="24"/>
          <w:szCs w:val="24"/>
        </w:rPr>
        <w:lastRenderedPageBreak/>
        <w:t>Daftar Pustaka</w:t>
      </w:r>
    </w:p>
    <w:p w14:paraId="6B6604D8" w14:textId="77777777" w:rsidR="007A6EB5" w:rsidRPr="007A6EB5" w:rsidRDefault="007A6EB5" w:rsidP="007A6EB5">
      <w:pPr>
        <w:spacing w:after="120"/>
        <w:ind w:left="576" w:hanging="576"/>
        <w:jc w:val="both"/>
        <w:rPr>
          <w:rFonts w:ascii="Arial" w:hAnsi="Arial" w:cs="Arial"/>
        </w:rPr>
      </w:pPr>
      <w:r w:rsidRPr="007A6EB5">
        <w:rPr>
          <w:rFonts w:ascii="Arial" w:hAnsi="Arial" w:cs="Arial"/>
          <w:b/>
          <w:color w:val="222222"/>
          <w:sz w:val="21"/>
        </w:rPr>
        <w:t>Al-Qur’an Al-Karim.</w:t>
      </w:r>
      <w:r w:rsidRPr="007A6EB5">
        <w:rPr>
          <w:rFonts w:ascii="Arial" w:hAnsi="Arial" w:cs="Arial"/>
          <w:color w:val="222222"/>
          <w:sz w:val="21"/>
        </w:rPr>
        <w:t xml:space="preserve"> Surah Al-Baqarah Ayat 168 (Tentang Perintah Mengonsumsi Makanan yang Halal lagi Baik).</w:t>
      </w:r>
    </w:p>
    <w:p w14:paraId="43D4D3CC" w14:textId="77777777" w:rsidR="007A6EB5" w:rsidRPr="007A6EB5" w:rsidRDefault="007A6EB5" w:rsidP="007A6EB5">
      <w:pPr>
        <w:spacing w:after="120"/>
        <w:ind w:left="576" w:hanging="576"/>
        <w:jc w:val="both"/>
        <w:rPr>
          <w:rFonts w:ascii="Arial" w:hAnsi="Arial" w:cs="Arial"/>
        </w:rPr>
      </w:pPr>
      <w:r w:rsidRPr="007A6EB5">
        <w:rPr>
          <w:rFonts w:ascii="Arial" w:hAnsi="Arial" w:cs="Arial"/>
          <w:b/>
          <w:color w:val="222222"/>
          <w:sz w:val="21"/>
        </w:rPr>
        <w:t>Al-Hakim, A. A.</w:t>
      </w:r>
      <w:r w:rsidRPr="007A6EB5">
        <w:rPr>
          <w:rFonts w:ascii="Arial" w:hAnsi="Arial" w:cs="Arial"/>
          <w:color w:val="222222"/>
          <w:sz w:val="21"/>
        </w:rPr>
        <w:t xml:space="preserve"> (1990). </w:t>
      </w:r>
      <w:r w:rsidRPr="007A6EB5">
        <w:rPr>
          <w:rFonts w:ascii="Arial" w:hAnsi="Arial" w:cs="Arial"/>
          <w:i/>
          <w:color w:val="222222"/>
          <w:sz w:val="21"/>
        </w:rPr>
        <w:t>Al-Mustadrak 'ala al-Sahihain</w:t>
      </w:r>
      <w:r w:rsidRPr="007A6EB5">
        <w:rPr>
          <w:rFonts w:ascii="Arial" w:hAnsi="Arial" w:cs="Arial"/>
          <w:color w:val="222222"/>
          <w:sz w:val="21"/>
        </w:rPr>
        <w:t>. Beirut: Dar al-Kutub al-'Ilmiyyah. (Kitab Al-Buyu', Hadis No. 2155 tentang Kewajiban Mencari Rezeki Halal).</w:t>
      </w:r>
    </w:p>
    <w:p w14:paraId="56CE005D" w14:textId="77777777" w:rsidR="007A6EB5" w:rsidRPr="007A6EB5" w:rsidRDefault="007A6EB5" w:rsidP="007A6EB5">
      <w:pPr>
        <w:spacing w:after="120"/>
        <w:ind w:left="576" w:hanging="576"/>
        <w:jc w:val="both"/>
        <w:rPr>
          <w:rFonts w:ascii="Arial" w:hAnsi="Arial" w:cs="Arial"/>
        </w:rPr>
      </w:pPr>
      <w:r w:rsidRPr="007A6EB5">
        <w:rPr>
          <w:rFonts w:ascii="Arial" w:hAnsi="Arial" w:cs="Arial"/>
          <w:b/>
          <w:color w:val="222222"/>
          <w:sz w:val="21"/>
        </w:rPr>
        <w:t>Badan Penyelenggara Jaminan Produk Halal (BPJPH) Kemenag RI.</w:t>
      </w:r>
      <w:r w:rsidRPr="007A6EB5">
        <w:rPr>
          <w:rFonts w:ascii="Arial" w:hAnsi="Arial" w:cs="Arial"/>
          <w:color w:val="222222"/>
          <w:sz w:val="21"/>
        </w:rPr>
        <w:t xml:space="preserve"> (2023). </w:t>
      </w:r>
      <w:r w:rsidRPr="007A6EB5">
        <w:rPr>
          <w:rFonts w:ascii="Arial" w:hAnsi="Arial" w:cs="Arial"/>
          <w:i/>
          <w:color w:val="222222"/>
          <w:sz w:val="21"/>
        </w:rPr>
        <w:t>Petunjuk Teknis Pendampingan Proses Produk Halal (P3H) dan Aksekerasi Sertifikasi Halal Gratis (SEHALAT)</w:t>
      </w:r>
      <w:r w:rsidRPr="007A6EB5">
        <w:rPr>
          <w:rFonts w:ascii="Arial" w:hAnsi="Arial" w:cs="Arial"/>
          <w:color w:val="222222"/>
          <w:sz w:val="21"/>
        </w:rPr>
        <w:t>. Jakarta: Kementerian Agama Republik Indonesia.</w:t>
      </w:r>
    </w:p>
    <w:p w14:paraId="37F0E606" w14:textId="77777777" w:rsidR="007A6EB5" w:rsidRPr="007A6EB5" w:rsidRDefault="007A6EB5" w:rsidP="007A6EB5">
      <w:pPr>
        <w:spacing w:after="120"/>
        <w:ind w:left="576" w:hanging="576"/>
        <w:jc w:val="both"/>
        <w:rPr>
          <w:rFonts w:ascii="Arial" w:hAnsi="Arial" w:cs="Arial"/>
        </w:rPr>
      </w:pPr>
      <w:r w:rsidRPr="007A6EB5">
        <w:rPr>
          <w:rFonts w:ascii="Arial" w:hAnsi="Arial" w:cs="Arial"/>
          <w:b/>
          <w:color w:val="222222"/>
          <w:sz w:val="21"/>
        </w:rPr>
        <w:t>Bank Indonesia &amp; Komite Nasional Ekonomi dan Keuangan Syariah (KNEKS).</w:t>
      </w:r>
      <w:r w:rsidRPr="007A6EB5">
        <w:rPr>
          <w:rFonts w:ascii="Arial" w:hAnsi="Arial" w:cs="Arial"/>
          <w:color w:val="222222"/>
          <w:sz w:val="21"/>
        </w:rPr>
        <w:t xml:space="preserve"> (2023). </w:t>
      </w:r>
      <w:r w:rsidRPr="007A6EB5">
        <w:rPr>
          <w:rFonts w:ascii="Arial" w:hAnsi="Arial" w:cs="Arial"/>
          <w:i/>
          <w:color w:val="222222"/>
          <w:sz w:val="21"/>
        </w:rPr>
        <w:t>Laporan Ekonomi dan Keuangan Syariah (LEKSI) 2023: Akselerasi Industri Halal Nasional</w:t>
      </w:r>
      <w:r w:rsidRPr="007A6EB5">
        <w:rPr>
          <w:rFonts w:ascii="Arial" w:hAnsi="Arial" w:cs="Arial"/>
          <w:color w:val="222222"/>
          <w:sz w:val="21"/>
        </w:rPr>
        <w:t>. Jakarta: Bank Indonesia.</w:t>
      </w:r>
    </w:p>
    <w:p w14:paraId="2FB53FC9" w14:textId="77777777" w:rsidR="007A6EB5" w:rsidRPr="007A6EB5" w:rsidRDefault="007A6EB5" w:rsidP="007A6EB5">
      <w:pPr>
        <w:spacing w:after="120"/>
        <w:ind w:left="576" w:hanging="576"/>
        <w:jc w:val="both"/>
        <w:rPr>
          <w:rFonts w:ascii="Arial" w:hAnsi="Arial" w:cs="Arial"/>
        </w:rPr>
      </w:pPr>
      <w:r w:rsidRPr="007A6EB5">
        <w:rPr>
          <w:rFonts w:ascii="Arial" w:hAnsi="Arial" w:cs="Arial"/>
          <w:b/>
          <w:color w:val="222222"/>
          <w:sz w:val="21"/>
        </w:rPr>
        <w:t>DinarStandard.</w:t>
      </w:r>
      <w:r w:rsidRPr="007A6EB5">
        <w:rPr>
          <w:rFonts w:ascii="Arial" w:hAnsi="Arial" w:cs="Arial"/>
          <w:color w:val="222222"/>
          <w:sz w:val="21"/>
        </w:rPr>
        <w:t xml:space="preserve"> (2023). </w:t>
      </w:r>
      <w:r w:rsidRPr="007A6EB5">
        <w:rPr>
          <w:rFonts w:ascii="Arial" w:hAnsi="Arial" w:cs="Arial"/>
          <w:i/>
          <w:color w:val="222222"/>
          <w:sz w:val="21"/>
        </w:rPr>
        <w:t>State of the Global Islamic Economy Report 2023/24: Unlocking Opportunity</w:t>
      </w:r>
      <w:r w:rsidRPr="007A6EB5">
        <w:rPr>
          <w:rFonts w:ascii="Arial" w:hAnsi="Arial" w:cs="Arial"/>
          <w:color w:val="222222"/>
          <w:sz w:val="21"/>
        </w:rPr>
        <w:t>. Dubai: DinarStandard.</w:t>
      </w:r>
    </w:p>
    <w:p w14:paraId="575CC00F" w14:textId="77777777" w:rsidR="007A6EB5" w:rsidRPr="007A6EB5" w:rsidRDefault="007A6EB5" w:rsidP="007A6EB5">
      <w:pPr>
        <w:spacing w:after="120"/>
        <w:ind w:left="576" w:hanging="576"/>
        <w:jc w:val="both"/>
        <w:rPr>
          <w:rFonts w:ascii="Arial" w:hAnsi="Arial" w:cs="Arial"/>
        </w:rPr>
      </w:pPr>
      <w:r w:rsidRPr="007A6EB5">
        <w:rPr>
          <w:rFonts w:ascii="Arial" w:hAnsi="Arial" w:cs="Arial"/>
          <w:b/>
          <w:color w:val="222222"/>
          <w:sz w:val="21"/>
        </w:rPr>
        <w:t>KNEKS &amp; Komite Daerah Ekonomi dan Keuangan Syariah (KDEKS) Sumatera Barat.</w:t>
      </w:r>
      <w:r w:rsidRPr="007A6EB5">
        <w:rPr>
          <w:rFonts w:ascii="Arial" w:hAnsi="Arial" w:cs="Arial"/>
          <w:color w:val="222222"/>
          <w:sz w:val="21"/>
        </w:rPr>
        <w:t xml:space="preserve"> (2023). </w:t>
      </w:r>
      <w:r w:rsidRPr="007A6EB5">
        <w:rPr>
          <w:rFonts w:ascii="Arial" w:hAnsi="Arial" w:cs="Arial"/>
          <w:i/>
          <w:color w:val="222222"/>
          <w:sz w:val="21"/>
        </w:rPr>
        <w:t>Masterplan Pengembangan Ekonomi dan Keuangan Syariah Provinsi Sumatera Barat 2023–2029</w:t>
      </w:r>
      <w:r w:rsidRPr="007A6EB5">
        <w:rPr>
          <w:rFonts w:ascii="Arial" w:hAnsi="Arial" w:cs="Arial"/>
          <w:color w:val="222222"/>
          <w:sz w:val="21"/>
        </w:rPr>
        <w:t>. Padang: KDEKS Sumbar.</w:t>
      </w:r>
    </w:p>
    <w:p w14:paraId="1C40E893" w14:textId="77777777" w:rsidR="007A6EB5" w:rsidRPr="007A6EB5" w:rsidRDefault="007A6EB5" w:rsidP="007A6EB5">
      <w:pPr>
        <w:spacing w:after="120"/>
        <w:ind w:left="576" w:hanging="576"/>
        <w:jc w:val="both"/>
        <w:rPr>
          <w:rFonts w:ascii="Arial" w:hAnsi="Arial" w:cs="Arial"/>
        </w:rPr>
      </w:pPr>
      <w:r w:rsidRPr="007A6EB5">
        <w:rPr>
          <w:rFonts w:ascii="Arial" w:hAnsi="Arial" w:cs="Arial"/>
          <w:b/>
          <w:color w:val="222222"/>
          <w:sz w:val="21"/>
        </w:rPr>
        <w:t>Pemerintah Republik Indonesia.</w:t>
      </w:r>
      <w:r w:rsidRPr="007A6EB5">
        <w:rPr>
          <w:rFonts w:ascii="Arial" w:hAnsi="Arial" w:cs="Arial"/>
          <w:color w:val="222222"/>
          <w:sz w:val="21"/>
        </w:rPr>
        <w:t xml:space="preserve"> (2021). </w:t>
      </w:r>
      <w:r w:rsidRPr="007A6EB5">
        <w:rPr>
          <w:rFonts w:ascii="Arial" w:hAnsi="Arial" w:cs="Arial"/>
          <w:i/>
          <w:color w:val="222222"/>
          <w:sz w:val="21"/>
        </w:rPr>
        <w:t>Peraturan Pemerintah Nomor 39 Tahun 2021 tentang Penyelenggaraan Bidang Jaminan Produk Halal</w:t>
      </w:r>
      <w:r w:rsidRPr="007A6EB5">
        <w:rPr>
          <w:rFonts w:ascii="Arial" w:hAnsi="Arial" w:cs="Arial"/>
          <w:color w:val="222222"/>
          <w:sz w:val="21"/>
        </w:rPr>
        <w:t>. Jakarta: Lembaran Negara Republik Indonesia.</w:t>
      </w:r>
    </w:p>
    <w:p w14:paraId="0127232D" w14:textId="77777777" w:rsidR="007A6EB5" w:rsidRPr="007A6EB5" w:rsidRDefault="007A6EB5" w:rsidP="007A6EB5">
      <w:pPr>
        <w:spacing w:after="120"/>
        <w:ind w:left="576" w:hanging="576"/>
        <w:jc w:val="both"/>
        <w:rPr>
          <w:rFonts w:ascii="Arial" w:hAnsi="Arial" w:cs="Arial"/>
        </w:rPr>
      </w:pPr>
      <w:r w:rsidRPr="007A6EB5">
        <w:rPr>
          <w:rFonts w:ascii="Arial" w:hAnsi="Arial" w:cs="Arial"/>
          <w:b/>
          <w:color w:val="222222"/>
          <w:sz w:val="21"/>
        </w:rPr>
        <w:t>Republik Indonesia.</w:t>
      </w:r>
      <w:r w:rsidRPr="007A6EB5">
        <w:rPr>
          <w:rFonts w:ascii="Arial" w:hAnsi="Arial" w:cs="Arial"/>
          <w:color w:val="222222"/>
          <w:sz w:val="21"/>
        </w:rPr>
        <w:t xml:space="preserve"> (2014). </w:t>
      </w:r>
      <w:r w:rsidRPr="007A6EB5">
        <w:rPr>
          <w:rFonts w:ascii="Arial" w:hAnsi="Arial" w:cs="Arial"/>
          <w:i/>
          <w:color w:val="222222"/>
          <w:sz w:val="21"/>
        </w:rPr>
        <w:t>Undang-Undang Nomor 33 Tahun 2014 tentang Jaminan Produk Halal (JPH)</w:t>
      </w:r>
      <w:r w:rsidRPr="007A6EB5">
        <w:rPr>
          <w:rFonts w:ascii="Arial" w:hAnsi="Arial" w:cs="Arial"/>
          <w:color w:val="222222"/>
          <w:sz w:val="21"/>
        </w:rPr>
        <w:t>. Jakarta: Lembaran Negara Republik Indonesia.</w:t>
      </w:r>
    </w:p>
    <w:p w14:paraId="5A8996AB" w14:textId="77777777" w:rsidR="007A6EB5" w:rsidRPr="007A6EB5" w:rsidRDefault="007A6EB5" w:rsidP="007A6EB5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7A6EB5" w:rsidRPr="007A6E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A3"/>
    <w:rsid w:val="000147B9"/>
    <w:rsid w:val="000939A6"/>
    <w:rsid w:val="000E03CD"/>
    <w:rsid w:val="001513F3"/>
    <w:rsid w:val="001C6036"/>
    <w:rsid w:val="001D7651"/>
    <w:rsid w:val="00294E0B"/>
    <w:rsid w:val="00666FFB"/>
    <w:rsid w:val="006E73EF"/>
    <w:rsid w:val="007961F4"/>
    <w:rsid w:val="007A6EB5"/>
    <w:rsid w:val="008E535E"/>
    <w:rsid w:val="009124E9"/>
    <w:rsid w:val="0093780D"/>
    <w:rsid w:val="00A03D92"/>
    <w:rsid w:val="00A171A3"/>
    <w:rsid w:val="00AF067C"/>
    <w:rsid w:val="00AF3AD9"/>
    <w:rsid w:val="00C26078"/>
    <w:rsid w:val="00C4091B"/>
    <w:rsid w:val="00D41187"/>
    <w:rsid w:val="00D51B69"/>
    <w:rsid w:val="00D525CB"/>
    <w:rsid w:val="00D57621"/>
    <w:rsid w:val="00D61CF1"/>
    <w:rsid w:val="00E22D77"/>
    <w:rsid w:val="00EA3691"/>
    <w:rsid w:val="00F517F6"/>
    <w:rsid w:val="00FA50D2"/>
    <w:rsid w:val="00F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5F98"/>
  <w15:chartTrackingRefBased/>
  <w15:docId w15:val="{2AD28E58-FABB-4D8D-ACE5-35294E1B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7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1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1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1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1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1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1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1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7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7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7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1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1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1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1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Fajar Bima</dc:creator>
  <cp:keywords/>
  <dc:description/>
  <cp:lastModifiedBy>Fajar Bima</cp:lastModifiedBy>
  <cp:revision>3</cp:revision>
  <dcterms:created xsi:type="dcterms:W3CDTF">2026-10-15T16:16:00Z</dcterms:created>
  <dcterms:modified xsi:type="dcterms:W3CDTF">2026-10-15T16:24:00Z</dcterms:modified>
</cp:coreProperties>
</file>